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Anton" w:cs="Anton" w:eastAsia="Anton" w:hAnsi="Anton"/>
          <w:sz w:val="70"/>
          <w:szCs w:val="70"/>
          <w:rtl w:val="0"/>
        </w:rPr>
        <w:t xml:space="preserve">BEAR FACTS</w:t>
        <w:tab/>
        <w:tab/>
        <w:tab/>
        <w:tab/>
        <w:tab/>
        <w:tab/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January 12, 2024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Happy Friday to everyone! I hope you all have been having a wonderful week. We continued to get back into the swing of things in the classroom.  We are working hard at staying on task, following directions, and listening to our teachers.  I have been giving Dojo Points out to those students who are doing these things.  Our class will keep working on these important actions daily.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We learned about the letter “Nn” this week.  We are doing a great job of making this letter.  We read some fun books about things that start with the letter N as well.  We added some new sight words to Word Bird– 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green, sit,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see,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and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we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.  We will continue to  read these words in class.  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In Math, we worked on filling in the missing numbers up to 50.  This was a review to get us ready for our testing we had on Thursday.  We played a game to help us prepare as well.  We celebrated the 80th day of school this week too.  Next week, we will begin to learn about patterns.  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The Book in a Bag, as well as the next letter paper will come home on Tuesday of next week.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Happy Sacks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will come home with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Jamour, Dominic, Cristian, and Cortnee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.  We are looking for something that starts with the letter O.  It can make the long or short “o” sound.  We are excited to see what you will be bringing.  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Congratulations to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Zoey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for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150 Books Read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, and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Alana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for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300 Books Read to Me.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Way to go girls! Keep up all of your hard work.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We had an assembly this afternoon called the NED Show.  We learned about ways to have a positive mindset.  The kids had a great time, listened well, and even learned some new yo-yo tricks.  Thanks to this organization for making a trip to Atonement.  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****There is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no school on Monday, January 15th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, in observance of Dr. Martin Luther King, Jr.  We watched a video about MLK and are going to continue to learn more about him next week.  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 big thank you to Mrs. Ryals and Mrs. Hill (Alana’s mom) for all of the help you have given us in Kindergarten this week.  We appreciate everything! 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Please continue to keep Mrs. Eggers in your prayers as she heals.  We miss her tremendously.  I hope you and your family have a great weekend.  I look forward to seeing everyone next week.  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Blessings, 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Amy Washburn 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Anton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ton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